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487" w:rsidRDefault="00984487" w:rsidP="00984487"/>
    <w:p w:rsidR="001061F2" w:rsidRDefault="001061F2" w:rsidP="001061F2">
      <w:pPr>
        <w:jc w:val="center"/>
        <w:rPr>
          <w:b/>
          <w:sz w:val="44"/>
        </w:rPr>
      </w:pPr>
      <w:r w:rsidRPr="00A02997">
        <w:rPr>
          <w:b/>
          <w:sz w:val="44"/>
        </w:rPr>
        <w:t>MARCO TEÓRICO</w:t>
      </w:r>
    </w:p>
    <w:p w:rsidR="001061F2" w:rsidRPr="009818A5" w:rsidRDefault="001061F2" w:rsidP="001061F2">
      <w:pPr>
        <w:jc w:val="both"/>
        <w:rPr>
          <w:rFonts w:ascii="Arial" w:eastAsia="Times New Roman" w:hAnsi="Arial" w:cs="Arial"/>
          <w:szCs w:val="20"/>
          <w:lang w:eastAsia="es-MX"/>
        </w:rPr>
      </w:pPr>
      <w:r w:rsidRPr="009818A5">
        <w:rPr>
          <w:rFonts w:ascii="Arial" w:eastAsia="Times New Roman" w:hAnsi="Arial" w:cs="Arial"/>
          <w:szCs w:val="20"/>
          <w:lang w:eastAsia="es-MX"/>
        </w:rPr>
        <w:t>“</w:t>
      </w:r>
      <w:r w:rsidRPr="00A02997">
        <w:rPr>
          <w:rFonts w:ascii="Arial" w:eastAsia="Times New Roman" w:hAnsi="Arial" w:cs="Arial"/>
          <w:szCs w:val="20"/>
          <w:lang w:eastAsia="es-MX"/>
        </w:rPr>
        <w:t xml:space="preserve">El Programa de Salud Ocupacional, consiste  en la planeación y  ejecución  de  actividades de medicina, seguridad e higiene industrial, que tienen como objetivo  mantener y mejorar la salud de los trabajadores en las empresas. </w:t>
      </w:r>
      <w:r w:rsidRPr="00A02997">
        <w:rPr>
          <w:rFonts w:ascii="Arial" w:eastAsia="Times New Roman" w:hAnsi="Arial" w:cs="Arial"/>
          <w:szCs w:val="20"/>
          <w:lang w:eastAsia="es-MX"/>
        </w:rPr>
        <w:br/>
      </w:r>
      <w:r w:rsidRPr="00A02997">
        <w:rPr>
          <w:rFonts w:ascii="Arial" w:eastAsia="Times New Roman" w:hAnsi="Arial" w:cs="Arial"/>
          <w:szCs w:val="20"/>
          <w:lang w:eastAsia="es-MX"/>
        </w:rPr>
        <w:br/>
        <w:t>En todas las empresas debe existir un Comité Paritario de Salud Ocupacional, cuya razón de ser es hacer seguimiento para que las  actividades planeadas en el Programa de Salud Ocupacional si se cumplan.</w:t>
      </w:r>
      <w:r w:rsidRPr="009818A5">
        <w:rPr>
          <w:rFonts w:ascii="Arial" w:eastAsia="Times New Roman" w:hAnsi="Arial" w:cs="Arial"/>
          <w:szCs w:val="20"/>
          <w:lang w:eastAsia="es-MX"/>
        </w:rPr>
        <w:t xml:space="preserve">  </w:t>
      </w:r>
    </w:p>
    <w:p w:rsidR="001061F2" w:rsidRPr="009818A5" w:rsidRDefault="001061F2" w:rsidP="001061F2">
      <w:pPr>
        <w:jc w:val="both"/>
        <w:rPr>
          <w:rFonts w:ascii="Arial" w:eastAsia="Times New Roman" w:hAnsi="Arial" w:cs="Arial"/>
          <w:szCs w:val="20"/>
          <w:lang w:eastAsia="es-MX"/>
        </w:rPr>
      </w:pPr>
      <w:r w:rsidRPr="00A02997">
        <w:rPr>
          <w:rFonts w:ascii="Arial" w:eastAsia="Times New Roman" w:hAnsi="Arial" w:cs="Arial"/>
          <w:szCs w:val="20"/>
          <w:lang w:eastAsia="es-MX"/>
        </w:rPr>
        <w:br/>
        <w:t>Los objetivos que tiene el Programa de Salud Ocupacional son:</w:t>
      </w:r>
      <w:r w:rsidRPr="009818A5">
        <w:rPr>
          <w:rFonts w:ascii="Arial" w:eastAsia="Times New Roman" w:hAnsi="Arial" w:cs="Arial"/>
          <w:szCs w:val="20"/>
          <w:lang w:eastAsia="es-MX"/>
        </w:rPr>
        <w:t xml:space="preserve">  </w:t>
      </w:r>
    </w:p>
    <w:p w:rsidR="001061F2" w:rsidRPr="009818A5" w:rsidRDefault="001061F2" w:rsidP="001061F2">
      <w:pPr>
        <w:jc w:val="both"/>
        <w:rPr>
          <w:rFonts w:ascii="Arial" w:eastAsia="Times New Roman" w:hAnsi="Arial" w:cs="Arial"/>
          <w:szCs w:val="20"/>
          <w:lang w:eastAsia="es-MX"/>
        </w:rPr>
      </w:pPr>
      <w:r w:rsidRPr="00A02997">
        <w:rPr>
          <w:rFonts w:ascii="Arial" w:eastAsia="Times New Roman" w:hAnsi="Arial" w:cs="Arial"/>
          <w:szCs w:val="20"/>
          <w:lang w:eastAsia="es-MX"/>
        </w:rPr>
        <w:t>Definir las actividades de promoción y prevención que permitan mejorar las condiciones de trabajo y de salud de los empleados.</w:t>
      </w:r>
      <w:r w:rsidRPr="00A02997">
        <w:rPr>
          <w:rFonts w:ascii="Arial" w:eastAsia="Times New Roman" w:hAnsi="Arial" w:cs="Arial"/>
          <w:szCs w:val="20"/>
          <w:lang w:eastAsia="es-MX"/>
        </w:rPr>
        <w:br/>
      </w:r>
      <w:r w:rsidRPr="00A02997">
        <w:rPr>
          <w:rFonts w:ascii="Arial" w:eastAsia="Times New Roman" w:hAnsi="Arial" w:cs="Arial"/>
          <w:szCs w:val="20"/>
          <w:lang w:eastAsia="es-MX"/>
        </w:rPr>
        <w:br/>
        <w:t>Identificar el origen de los accidentes de trabajo y las enfermedades profesionales y controlar  los factores de riesgo relacionados</w:t>
      </w:r>
      <w:r w:rsidRPr="009818A5">
        <w:rPr>
          <w:rFonts w:ascii="Arial" w:eastAsia="Times New Roman" w:hAnsi="Arial" w:cs="Arial"/>
          <w:szCs w:val="20"/>
          <w:lang w:eastAsia="es-MX"/>
        </w:rPr>
        <w:t xml:space="preserve">. </w:t>
      </w:r>
      <w:r w:rsidRPr="00A02997">
        <w:rPr>
          <w:rFonts w:ascii="Arial" w:eastAsia="Times New Roman" w:hAnsi="Arial" w:cs="Arial"/>
          <w:szCs w:val="20"/>
          <w:lang w:eastAsia="es-MX"/>
        </w:rPr>
        <w:t xml:space="preserve"> .</w:t>
      </w:r>
      <w:r w:rsidRPr="00A02997">
        <w:rPr>
          <w:rFonts w:ascii="Arial" w:eastAsia="Times New Roman" w:hAnsi="Arial" w:cs="Arial"/>
          <w:szCs w:val="20"/>
          <w:lang w:eastAsia="es-MX"/>
        </w:rPr>
        <w:br/>
      </w:r>
      <w:r w:rsidRPr="00A02997">
        <w:rPr>
          <w:rFonts w:ascii="Arial" w:eastAsia="Times New Roman" w:hAnsi="Arial" w:cs="Arial"/>
          <w:szCs w:val="20"/>
          <w:lang w:eastAsia="es-MX"/>
        </w:rPr>
        <w:br/>
        <w:t>Cuando una empresa desarrolla su Programa de Salud Ocupacional, logra beneficios como</w:t>
      </w:r>
      <w:r w:rsidRPr="009818A5">
        <w:rPr>
          <w:rFonts w:ascii="Arial" w:eastAsia="Times New Roman" w:hAnsi="Arial" w:cs="Arial"/>
          <w:szCs w:val="20"/>
          <w:lang w:eastAsia="es-MX"/>
        </w:rPr>
        <w:t>: Se</w:t>
      </w:r>
      <w:r w:rsidRPr="00A02997">
        <w:rPr>
          <w:rFonts w:ascii="Arial" w:eastAsia="Times New Roman" w:hAnsi="Arial" w:cs="Arial"/>
          <w:szCs w:val="20"/>
          <w:lang w:eastAsia="es-MX"/>
        </w:rPr>
        <w:t xml:space="preserve"> mejora la calidad del ambiente laboral, se logra mayor  satisfacción en el personal y en consecuencia, se mejora también la productividad y la calidad de los productos y servicios.</w:t>
      </w:r>
      <w:r w:rsidRPr="009818A5">
        <w:rPr>
          <w:rFonts w:ascii="Arial" w:eastAsia="Times New Roman" w:hAnsi="Arial" w:cs="Arial"/>
          <w:szCs w:val="20"/>
          <w:lang w:eastAsia="es-MX"/>
        </w:rPr>
        <w:t xml:space="preserve"> </w:t>
      </w:r>
      <w:r w:rsidRPr="00A02997">
        <w:rPr>
          <w:rFonts w:ascii="Arial" w:eastAsia="Times New Roman" w:hAnsi="Arial" w:cs="Arial"/>
          <w:szCs w:val="20"/>
          <w:lang w:eastAsia="es-MX"/>
        </w:rPr>
        <w:t xml:space="preserve">El Programa de Salud Ocupacional consiste  en la planeación y  ejecución  de  actividades de medicina, seguridad e higiene </w:t>
      </w:r>
      <w:r w:rsidRPr="009818A5">
        <w:rPr>
          <w:rFonts w:ascii="Arial" w:eastAsia="Times New Roman" w:hAnsi="Arial" w:cs="Arial"/>
          <w:szCs w:val="20"/>
          <w:lang w:eastAsia="es-MX"/>
        </w:rPr>
        <w:t>industrial,</w:t>
      </w:r>
      <w:r w:rsidRPr="00A02997">
        <w:rPr>
          <w:rFonts w:ascii="Arial" w:eastAsia="Times New Roman" w:hAnsi="Arial" w:cs="Arial"/>
          <w:szCs w:val="20"/>
          <w:lang w:eastAsia="es-MX"/>
        </w:rPr>
        <w:t xml:space="preserve"> que tienen como objetivo  mantener y mejorar la salud de los trabajadores en las empresas.</w:t>
      </w:r>
      <w:r w:rsidRPr="00A02997">
        <w:rPr>
          <w:rFonts w:ascii="Arial" w:eastAsia="Times New Roman" w:hAnsi="Arial" w:cs="Arial"/>
          <w:szCs w:val="20"/>
          <w:lang w:eastAsia="es-MX"/>
        </w:rPr>
        <w:br/>
      </w:r>
      <w:r w:rsidRPr="00A02997">
        <w:rPr>
          <w:rFonts w:ascii="Arial" w:eastAsia="Times New Roman" w:hAnsi="Arial" w:cs="Arial"/>
          <w:szCs w:val="20"/>
          <w:lang w:eastAsia="es-MX"/>
        </w:rPr>
        <w:br/>
        <w:t>El Programa de Salud Ocupacional, lo desarrolla la Empresa con la participación de los trabajadores.  Su ejecución  es permanente, como un proceso de mejoramiento continuo de las condiciones de trabajo.  Debe  actualizarse como mínimo una vez al año, según se presenten cambios en los  factores de riesgo o  en los procesos.</w:t>
      </w:r>
      <w:r w:rsidRPr="009818A5">
        <w:rPr>
          <w:rFonts w:ascii="Arial" w:eastAsia="Times New Roman" w:hAnsi="Arial" w:cs="Arial"/>
          <w:szCs w:val="20"/>
          <w:lang w:eastAsia="es-MX"/>
        </w:rPr>
        <w:t xml:space="preserve">  </w:t>
      </w:r>
    </w:p>
    <w:p w:rsidR="001061F2" w:rsidRDefault="001061F2" w:rsidP="001061F2">
      <w:pPr>
        <w:jc w:val="both"/>
        <w:rPr>
          <w:rFonts w:ascii="Verdana" w:eastAsia="Times New Roman" w:hAnsi="Verdana" w:cs="Times New Roman"/>
          <w:b/>
          <w:sz w:val="24"/>
          <w:szCs w:val="20"/>
          <w:vertAlign w:val="superscript"/>
          <w:lang w:eastAsia="es-MX"/>
        </w:rPr>
      </w:pPr>
      <w:r w:rsidRPr="00A02997">
        <w:rPr>
          <w:rFonts w:ascii="Arial" w:eastAsia="Times New Roman" w:hAnsi="Arial" w:cs="Arial"/>
          <w:szCs w:val="20"/>
          <w:lang w:eastAsia="es-MX"/>
        </w:rPr>
        <w:t>Las empresas han identificado que el desarrollo del Programa de Salud Ocupacional  es una actividad que tiene tanta importancia como la gestión de la  calidad, la productividad y las finanzas de la empresa.</w:t>
      </w:r>
      <w:r w:rsidRPr="00A02997">
        <w:rPr>
          <w:rFonts w:ascii="Arial" w:eastAsia="Times New Roman" w:hAnsi="Arial" w:cs="Arial"/>
          <w:szCs w:val="20"/>
          <w:lang w:eastAsia="es-MX"/>
        </w:rPr>
        <w:br/>
      </w:r>
      <w:r w:rsidRPr="00A02997">
        <w:rPr>
          <w:rFonts w:ascii="Arial" w:eastAsia="Times New Roman" w:hAnsi="Arial" w:cs="Arial"/>
          <w:szCs w:val="20"/>
          <w:lang w:eastAsia="es-MX"/>
        </w:rPr>
        <w:br/>
        <w:t>Todas las empresas tienen factores de riesgo relacionados con su labor, es por esto que por pequeña que sea la organización, requiere del desarrollo de un Programa de Salud Ocupacional y estar afiliada a una ARP, que los asesores en su desarrollo</w:t>
      </w:r>
      <w:r w:rsidRPr="009818A5">
        <w:rPr>
          <w:rFonts w:ascii="Arial" w:eastAsia="Times New Roman" w:hAnsi="Arial" w:cs="Arial"/>
          <w:szCs w:val="20"/>
          <w:lang w:eastAsia="es-MX"/>
        </w:rPr>
        <w:t xml:space="preserve">” </w:t>
      </w:r>
      <w:r>
        <w:rPr>
          <w:rFonts w:ascii="Verdana" w:eastAsia="Times New Roman" w:hAnsi="Verdana" w:cs="Times New Roman"/>
          <w:b/>
          <w:sz w:val="24"/>
          <w:szCs w:val="20"/>
          <w:vertAlign w:val="superscript"/>
          <w:lang w:eastAsia="es-MX"/>
        </w:rPr>
        <w:t>3</w:t>
      </w:r>
    </w:p>
    <w:p w:rsidR="001061F2" w:rsidRPr="00521E21" w:rsidRDefault="001061F2" w:rsidP="001061F2">
      <w:pPr>
        <w:jc w:val="both"/>
        <w:rPr>
          <w:rFonts w:ascii="Verdana" w:eastAsia="Times New Roman" w:hAnsi="Verdana" w:cs="Times New Roman"/>
          <w:b/>
          <w:sz w:val="24"/>
          <w:szCs w:val="20"/>
          <w:lang w:eastAsia="es-MX"/>
        </w:rPr>
      </w:pPr>
    </w:p>
    <w:p w:rsidR="001061F2" w:rsidRPr="0038134F" w:rsidRDefault="001061F2" w:rsidP="001061F2">
      <w:pPr>
        <w:pStyle w:val="Prrafodelista"/>
        <w:numPr>
          <w:ilvl w:val="0"/>
          <w:numId w:val="2"/>
        </w:numPr>
        <w:jc w:val="both"/>
        <w:rPr>
          <w:rFonts w:ascii="Verdana" w:eastAsia="Times New Roman" w:hAnsi="Verdana" w:cs="Times New Roman"/>
          <w:sz w:val="20"/>
          <w:szCs w:val="20"/>
          <w:lang w:eastAsia="es-MX"/>
        </w:rPr>
      </w:pPr>
      <w:r w:rsidRPr="0038134F">
        <w:rPr>
          <w:rFonts w:ascii="Verdana" w:eastAsia="Times New Roman" w:hAnsi="Verdana" w:cs="Times New Roman"/>
          <w:sz w:val="20"/>
          <w:szCs w:val="20"/>
          <w:lang w:eastAsia="es-MX"/>
        </w:rPr>
        <w:t xml:space="preserve">----------. </w:t>
      </w:r>
      <w:r w:rsidRPr="0038134F">
        <w:rPr>
          <w:rStyle w:val="CitaHTML"/>
          <w:rFonts w:ascii="Arial" w:hAnsi="Arial" w:cs="Arial"/>
        </w:rPr>
        <w:t>www.arpsura.com/index.php</w:t>
      </w:r>
    </w:p>
    <w:p w:rsidR="001061F2" w:rsidRDefault="001061F2" w:rsidP="00984487">
      <w:pPr>
        <w:jc w:val="center"/>
        <w:rPr>
          <w:b/>
          <w:sz w:val="40"/>
        </w:rPr>
      </w:pPr>
    </w:p>
    <w:p w:rsidR="00984487" w:rsidRPr="00501533" w:rsidRDefault="00984487" w:rsidP="00984487">
      <w:pPr>
        <w:jc w:val="center"/>
        <w:rPr>
          <w:b/>
          <w:sz w:val="40"/>
        </w:rPr>
      </w:pPr>
      <w:r w:rsidRPr="00501533">
        <w:rPr>
          <w:b/>
          <w:sz w:val="40"/>
        </w:rPr>
        <w:t>SOPORTE LEGAL DE LA SALUD OCUPACIONAL</w:t>
      </w:r>
    </w:p>
    <w:p w:rsidR="00984487" w:rsidRPr="003C33D0" w:rsidRDefault="00984487" w:rsidP="00984487">
      <w:pPr>
        <w:spacing w:before="100" w:beforeAutospacing="1" w:after="100" w:afterAutospacing="1" w:line="360" w:lineRule="atLeast"/>
        <w:rPr>
          <w:rFonts w:ascii="Arial" w:eastAsia="Times New Roman" w:hAnsi="Arial" w:cs="Arial"/>
          <w:color w:val="333333"/>
          <w:sz w:val="23"/>
          <w:szCs w:val="23"/>
          <w:lang w:val="es-ES" w:eastAsia="es-CO"/>
        </w:rPr>
      </w:pPr>
      <w:r w:rsidRPr="00E5453E">
        <w:rPr>
          <w:rFonts w:ascii="Arial" w:eastAsia="Times New Roman" w:hAnsi="Arial" w:cs="Arial"/>
          <w:color w:val="333333"/>
          <w:sz w:val="23"/>
          <w:szCs w:val="23"/>
          <w:lang w:val="es-ES" w:eastAsia="es-CO"/>
        </w:rPr>
        <w:t>“</w:t>
      </w:r>
      <w:r w:rsidRPr="003C33D0">
        <w:rPr>
          <w:rFonts w:ascii="Arial" w:eastAsia="Times New Roman" w:hAnsi="Arial" w:cs="Arial"/>
          <w:color w:val="333333"/>
          <w:sz w:val="23"/>
          <w:szCs w:val="23"/>
          <w:lang w:val="es-ES" w:eastAsia="es-CO"/>
        </w:rPr>
        <w:t>La Ley 100 de 1993 estableció la estructura de la Seguridad Social en el país, la cual consta de tres componentes como son:</w:t>
      </w:r>
    </w:p>
    <w:p w:rsidR="00984487" w:rsidRPr="00E5453E" w:rsidRDefault="00984487" w:rsidP="00984487">
      <w:pPr>
        <w:spacing w:before="100" w:beforeAutospacing="1" w:after="100" w:afterAutospacing="1" w:line="360" w:lineRule="atLeast"/>
        <w:rPr>
          <w:rFonts w:ascii="Arial" w:eastAsia="Times New Roman" w:hAnsi="Arial" w:cs="Arial"/>
          <w:color w:val="333333"/>
          <w:sz w:val="23"/>
          <w:szCs w:val="23"/>
          <w:lang w:val="es-ES" w:eastAsia="es-CO"/>
        </w:rPr>
      </w:pPr>
      <w:r w:rsidRPr="003C33D0">
        <w:rPr>
          <w:rFonts w:ascii="Arial" w:eastAsia="Times New Roman" w:hAnsi="Arial" w:cs="Arial"/>
          <w:color w:val="333333"/>
          <w:sz w:val="23"/>
          <w:szCs w:val="23"/>
          <w:lang w:val="es-ES" w:eastAsia="es-CO"/>
        </w:rPr>
        <w:t>• El Régimen de Pensiones</w:t>
      </w:r>
      <w:r w:rsidRPr="00E5453E">
        <w:rPr>
          <w:rFonts w:ascii="Arial" w:eastAsia="Times New Roman" w:hAnsi="Arial" w:cs="Arial"/>
          <w:color w:val="333333"/>
          <w:sz w:val="23"/>
          <w:szCs w:val="23"/>
          <w:lang w:val="es-ES" w:eastAsia="es-CO"/>
        </w:rPr>
        <w:t xml:space="preserve">, </w:t>
      </w:r>
      <w:r w:rsidRPr="003C33D0">
        <w:rPr>
          <w:rFonts w:ascii="Arial" w:eastAsia="Times New Roman" w:hAnsi="Arial" w:cs="Arial"/>
          <w:color w:val="333333"/>
          <w:sz w:val="23"/>
          <w:szCs w:val="23"/>
          <w:lang w:val="es-ES" w:eastAsia="es-CO"/>
        </w:rPr>
        <w:t xml:space="preserve"> La Atención en Salud</w:t>
      </w:r>
      <w:r w:rsidRPr="00E5453E">
        <w:rPr>
          <w:rFonts w:ascii="Arial" w:eastAsia="Times New Roman" w:hAnsi="Arial" w:cs="Arial"/>
          <w:color w:val="333333"/>
          <w:sz w:val="23"/>
          <w:szCs w:val="23"/>
          <w:lang w:val="es-ES" w:eastAsia="es-CO"/>
        </w:rPr>
        <w:t xml:space="preserve">, </w:t>
      </w:r>
      <w:r w:rsidRPr="003C33D0">
        <w:rPr>
          <w:rFonts w:ascii="Arial" w:eastAsia="Times New Roman" w:hAnsi="Arial" w:cs="Arial"/>
          <w:color w:val="333333"/>
          <w:sz w:val="23"/>
          <w:szCs w:val="23"/>
          <w:lang w:val="es-ES" w:eastAsia="es-CO"/>
        </w:rPr>
        <w:t xml:space="preserve"> El Sistema General de Riesgos Profesionales.</w:t>
      </w:r>
    </w:p>
    <w:p w:rsidR="00984487" w:rsidRPr="00FE339D" w:rsidRDefault="00984487" w:rsidP="00984487">
      <w:pPr>
        <w:spacing w:before="100" w:beforeAutospacing="1" w:after="100" w:afterAutospacing="1" w:line="240" w:lineRule="auto"/>
        <w:rPr>
          <w:rFonts w:ascii="Arial" w:eastAsia="Times New Roman" w:hAnsi="Arial" w:cs="Arial"/>
          <w:color w:val="000000"/>
          <w:sz w:val="24"/>
          <w:szCs w:val="24"/>
          <w:lang w:eastAsia="es-CO"/>
        </w:rPr>
      </w:pPr>
      <w:r w:rsidRPr="00FE339D">
        <w:rPr>
          <w:rFonts w:ascii="Arial" w:eastAsia="Times New Roman" w:hAnsi="Arial" w:cs="Arial"/>
          <w:color w:val="000000"/>
          <w:sz w:val="20"/>
          <w:szCs w:val="20"/>
          <w:lang w:eastAsia="es-CO"/>
        </w:rPr>
        <w:t xml:space="preserve">A continuación se describen los principales Decretos y Resoluciones que reglamentan la </w:t>
      </w:r>
      <w:r w:rsidRPr="00E5453E">
        <w:rPr>
          <w:rFonts w:ascii="Arial" w:eastAsia="Times New Roman" w:hAnsi="Arial" w:cs="Arial"/>
          <w:b/>
          <w:bCs/>
          <w:color w:val="000000"/>
          <w:sz w:val="20"/>
          <w:szCs w:val="20"/>
          <w:lang w:eastAsia="es-CO"/>
        </w:rPr>
        <w:t>Salud Ocupacional en Colombia</w:t>
      </w:r>
      <w:r w:rsidRPr="00FE339D">
        <w:rPr>
          <w:rFonts w:ascii="Arial" w:eastAsia="Times New Roman" w:hAnsi="Arial" w:cs="Arial"/>
          <w:color w:val="000000"/>
          <w:sz w:val="20"/>
          <w:szCs w:val="20"/>
          <w:lang w:eastAsia="es-CO"/>
        </w:rPr>
        <w:t xml:space="preserve">: </w:t>
      </w:r>
    </w:p>
    <w:p w:rsidR="00984487" w:rsidRPr="00FE339D" w:rsidRDefault="00984487" w:rsidP="00984487">
      <w:pPr>
        <w:numPr>
          <w:ilvl w:val="0"/>
          <w:numId w:val="1"/>
        </w:numPr>
        <w:spacing w:before="100" w:beforeAutospacing="1" w:after="100" w:afterAutospacing="1" w:line="240" w:lineRule="auto"/>
        <w:jc w:val="both"/>
        <w:rPr>
          <w:rFonts w:ascii="Arial" w:eastAsia="Times New Roman" w:hAnsi="Arial" w:cs="Arial"/>
          <w:color w:val="000000"/>
          <w:sz w:val="24"/>
          <w:szCs w:val="24"/>
          <w:lang w:eastAsia="es-CO"/>
        </w:rPr>
      </w:pPr>
      <w:r w:rsidRPr="00E5453E">
        <w:rPr>
          <w:rFonts w:ascii="Arial" w:eastAsia="Times New Roman" w:hAnsi="Arial" w:cs="Arial"/>
          <w:b/>
          <w:bCs/>
          <w:color w:val="000000"/>
          <w:sz w:val="20"/>
          <w:szCs w:val="20"/>
          <w:lang w:eastAsia="es-CO"/>
        </w:rPr>
        <w:t>Ley 9a. De 1979</w:t>
      </w:r>
      <w:r w:rsidRPr="00FE339D">
        <w:rPr>
          <w:rFonts w:ascii="Arial" w:eastAsia="Times New Roman" w:hAnsi="Arial" w:cs="Arial"/>
          <w:color w:val="000000"/>
          <w:sz w:val="20"/>
          <w:szCs w:val="20"/>
          <w:lang w:eastAsia="es-CO"/>
        </w:rPr>
        <w:t>, es la Ley marco de la Salud Ocupacional en Colombia.</w:t>
      </w:r>
    </w:p>
    <w:p w:rsidR="00984487" w:rsidRPr="00FE339D" w:rsidRDefault="00984487" w:rsidP="00984487">
      <w:pPr>
        <w:numPr>
          <w:ilvl w:val="0"/>
          <w:numId w:val="1"/>
        </w:numPr>
        <w:spacing w:before="100" w:beforeAutospacing="1" w:after="100" w:afterAutospacing="1" w:line="240" w:lineRule="auto"/>
        <w:jc w:val="both"/>
        <w:rPr>
          <w:rFonts w:ascii="Arial" w:eastAsia="Times New Roman" w:hAnsi="Arial" w:cs="Arial"/>
          <w:color w:val="000000"/>
          <w:sz w:val="24"/>
          <w:szCs w:val="24"/>
          <w:lang w:eastAsia="es-CO"/>
        </w:rPr>
      </w:pPr>
      <w:r w:rsidRPr="00E5453E">
        <w:rPr>
          <w:rFonts w:ascii="Arial" w:eastAsia="Times New Roman" w:hAnsi="Arial" w:cs="Arial"/>
          <w:b/>
          <w:bCs/>
          <w:color w:val="000000"/>
          <w:sz w:val="20"/>
          <w:szCs w:val="20"/>
          <w:lang w:eastAsia="es-CO"/>
        </w:rPr>
        <w:t>Resolución 2400 de 1979</w:t>
      </w:r>
      <w:r w:rsidRPr="00FE339D">
        <w:rPr>
          <w:rFonts w:ascii="Arial" w:eastAsia="Times New Roman" w:hAnsi="Arial" w:cs="Arial"/>
          <w:color w:val="000000"/>
          <w:sz w:val="20"/>
          <w:szCs w:val="20"/>
          <w:lang w:eastAsia="es-CO"/>
        </w:rPr>
        <w:t xml:space="preserve">, conocida como el "Estatuto General de Seguridad". </w:t>
      </w:r>
    </w:p>
    <w:p w:rsidR="00984487" w:rsidRPr="00FE339D" w:rsidRDefault="00984487" w:rsidP="00984487">
      <w:pPr>
        <w:numPr>
          <w:ilvl w:val="0"/>
          <w:numId w:val="1"/>
        </w:numPr>
        <w:spacing w:before="100" w:beforeAutospacing="1" w:after="100" w:afterAutospacing="1" w:line="240" w:lineRule="auto"/>
        <w:jc w:val="both"/>
        <w:rPr>
          <w:rFonts w:ascii="Arial" w:eastAsia="Times New Roman" w:hAnsi="Arial" w:cs="Arial"/>
          <w:color w:val="000000"/>
          <w:sz w:val="24"/>
          <w:szCs w:val="24"/>
          <w:lang w:eastAsia="es-CO"/>
        </w:rPr>
      </w:pPr>
      <w:r w:rsidRPr="00E5453E">
        <w:rPr>
          <w:rFonts w:ascii="Arial" w:eastAsia="Times New Roman" w:hAnsi="Arial" w:cs="Arial"/>
          <w:b/>
          <w:bCs/>
          <w:color w:val="000000"/>
          <w:sz w:val="20"/>
          <w:szCs w:val="20"/>
          <w:lang w:eastAsia="es-CO"/>
        </w:rPr>
        <w:t>Decreto 614 de 1984</w:t>
      </w:r>
      <w:r w:rsidRPr="00FE339D">
        <w:rPr>
          <w:rFonts w:ascii="Arial" w:eastAsia="Times New Roman" w:hAnsi="Arial" w:cs="Arial"/>
          <w:color w:val="000000"/>
          <w:sz w:val="20"/>
          <w:szCs w:val="20"/>
          <w:lang w:eastAsia="es-CO"/>
        </w:rPr>
        <w:t xml:space="preserve">, que crea las bases para la organización y administración de la Salud Ocupacional. </w:t>
      </w:r>
    </w:p>
    <w:p w:rsidR="00984487" w:rsidRPr="00FE339D" w:rsidRDefault="00984487" w:rsidP="00984487">
      <w:pPr>
        <w:numPr>
          <w:ilvl w:val="0"/>
          <w:numId w:val="1"/>
        </w:numPr>
        <w:spacing w:before="100" w:beforeAutospacing="1" w:after="100" w:afterAutospacing="1" w:line="240" w:lineRule="auto"/>
        <w:jc w:val="both"/>
        <w:rPr>
          <w:rFonts w:ascii="Arial" w:eastAsia="Times New Roman" w:hAnsi="Arial" w:cs="Arial"/>
          <w:color w:val="000000"/>
          <w:sz w:val="24"/>
          <w:szCs w:val="24"/>
          <w:lang w:eastAsia="es-CO"/>
        </w:rPr>
      </w:pPr>
      <w:r w:rsidRPr="00E5453E">
        <w:rPr>
          <w:rFonts w:ascii="Arial" w:eastAsia="Times New Roman" w:hAnsi="Arial" w:cs="Arial"/>
          <w:b/>
          <w:bCs/>
          <w:color w:val="000000"/>
          <w:sz w:val="20"/>
          <w:szCs w:val="20"/>
          <w:lang w:eastAsia="es-CO"/>
        </w:rPr>
        <w:t>Resolución 2013 de 1986</w:t>
      </w:r>
      <w:r w:rsidRPr="00FE339D">
        <w:rPr>
          <w:rFonts w:ascii="Arial" w:eastAsia="Times New Roman" w:hAnsi="Arial" w:cs="Arial"/>
          <w:color w:val="000000"/>
          <w:sz w:val="20"/>
          <w:szCs w:val="20"/>
          <w:lang w:eastAsia="es-CO"/>
        </w:rPr>
        <w:t>, que establece la creación y funcionamiento de los Comités de Medicina, Higiene y Seguridad Industrial en las empresas.</w:t>
      </w:r>
    </w:p>
    <w:p w:rsidR="00984487" w:rsidRPr="00FE339D" w:rsidRDefault="00984487" w:rsidP="00984487">
      <w:pPr>
        <w:numPr>
          <w:ilvl w:val="0"/>
          <w:numId w:val="1"/>
        </w:numPr>
        <w:spacing w:before="100" w:beforeAutospacing="1" w:after="100" w:afterAutospacing="1" w:line="240" w:lineRule="auto"/>
        <w:jc w:val="both"/>
        <w:rPr>
          <w:rFonts w:ascii="Arial" w:eastAsia="Times New Roman" w:hAnsi="Arial" w:cs="Arial"/>
          <w:color w:val="000000"/>
          <w:sz w:val="24"/>
          <w:szCs w:val="24"/>
          <w:lang w:eastAsia="es-CO"/>
        </w:rPr>
      </w:pPr>
      <w:r w:rsidRPr="00E5453E">
        <w:rPr>
          <w:rFonts w:ascii="Arial" w:eastAsia="Times New Roman" w:hAnsi="Arial" w:cs="Arial"/>
          <w:b/>
          <w:bCs/>
          <w:color w:val="000000"/>
          <w:sz w:val="20"/>
          <w:szCs w:val="20"/>
          <w:lang w:eastAsia="es-CO"/>
        </w:rPr>
        <w:t>Resolución 1016 de 1989</w:t>
      </w:r>
      <w:r w:rsidRPr="00FE339D">
        <w:rPr>
          <w:rFonts w:ascii="Arial" w:eastAsia="Times New Roman" w:hAnsi="Arial" w:cs="Arial"/>
          <w:color w:val="000000"/>
          <w:sz w:val="20"/>
          <w:szCs w:val="20"/>
          <w:lang w:eastAsia="es-CO"/>
        </w:rPr>
        <w:t xml:space="preserve">, que establece el funcionamiento de los Programas de Salud Ocupacional en las empresas. </w:t>
      </w:r>
    </w:p>
    <w:p w:rsidR="00984487" w:rsidRPr="00FE339D" w:rsidRDefault="00984487" w:rsidP="00984487">
      <w:pPr>
        <w:numPr>
          <w:ilvl w:val="0"/>
          <w:numId w:val="1"/>
        </w:numPr>
        <w:spacing w:before="100" w:beforeAutospacing="1" w:after="100" w:afterAutospacing="1" w:line="240" w:lineRule="auto"/>
        <w:jc w:val="both"/>
        <w:rPr>
          <w:rFonts w:ascii="Arial" w:eastAsia="Times New Roman" w:hAnsi="Arial" w:cs="Arial"/>
          <w:color w:val="000000"/>
          <w:sz w:val="24"/>
          <w:szCs w:val="24"/>
          <w:lang w:eastAsia="es-CO"/>
        </w:rPr>
      </w:pPr>
      <w:r w:rsidRPr="00E5453E">
        <w:rPr>
          <w:rFonts w:ascii="Arial" w:eastAsia="Times New Roman" w:hAnsi="Arial" w:cs="Arial"/>
          <w:b/>
          <w:bCs/>
          <w:color w:val="000000"/>
          <w:sz w:val="20"/>
          <w:szCs w:val="20"/>
          <w:lang w:eastAsia="es-CO"/>
        </w:rPr>
        <w:t>Decreto 1295 de 1994</w:t>
      </w:r>
      <w:r w:rsidRPr="00FE339D">
        <w:rPr>
          <w:rFonts w:ascii="Arial" w:eastAsia="Times New Roman" w:hAnsi="Arial" w:cs="Arial"/>
          <w:color w:val="000000"/>
          <w:sz w:val="20"/>
          <w:szCs w:val="20"/>
          <w:lang w:eastAsia="es-CO"/>
        </w:rPr>
        <w:t xml:space="preserve">, que establece la afiliación de los funcionarios a una entidad Aseguradora en Riesgos Profesionales (ARP). </w:t>
      </w:r>
    </w:p>
    <w:p w:rsidR="00984487" w:rsidRPr="00FE339D" w:rsidRDefault="00984487" w:rsidP="00984487">
      <w:pPr>
        <w:numPr>
          <w:ilvl w:val="0"/>
          <w:numId w:val="1"/>
        </w:numPr>
        <w:spacing w:before="100" w:beforeAutospacing="1" w:after="100" w:afterAutospacing="1" w:line="240" w:lineRule="auto"/>
        <w:jc w:val="both"/>
        <w:rPr>
          <w:rFonts w:ascii="Arial" w:eastAsia="Times New Roman" w:hAnsi="Arial" w:cs="Arial"/>
          <w:color w:val="000000"/>
          <w:sz w:val="24"/>
          <w:szCs w:val="24"/>
          <w:lang w:eastAsia="es-CO"/>
        </w:rPr>
      </w:pPr>
      <w:r w:rsidRPr="00E5453E">
        <w:rPr>
          <w:rFonts w:ascii="Arial" w:eastAsia="Times New Roman" w:hAnsi="Arial" w:cs="Arial"/>
          <w:b/>
          <w:bCs/>
          <w:color w:val="000000"/>
          <w:sz w:val="20"/>
          <w:szCs w:val="20"/>
          <w:lang w:eastAsia="es-CO"/>
        </w:rPr>
        <w:t>Decreto1346 de 1994</w:t>
      </w:r>
      <w:r w:rsidRPr="00FE339D">
        <w:rPr>
          <w:rFonts w:ascii="Arial" w:eastAsia="Times New Roman" w:hAnsi="Arial" w:cs="Arial"/>
          <w:color w:val="000000"/>
          <w:sz w:val="20"/>
          <w:szCs w:val="20"/>
          <w:lang w:eastAsia="es-CO"/>
        </w:rPr>
        <w:t xml:space="preserve">, por el cual se reglamenta la integración, la financiación y el funcionamiento de las Juntas de Calificación de Invalidez. </w:t>
      </w:r>
    </w:p>
    <w:p w:rsidR="00984487" w:rsidRPr="00FE339D" w:rsidRDefault="00984487" w:rsidP="00984487">
      <w:pPr>
        <w:numPr>
          <w:ilvl w:val="0"/>
          <w:numId w:val="1"/>
        </w:numPr>
        <w:spacing w:before="100" w:beforeAutospacing="1" w:after="100" w:afterAutospacing="1" w:line="240" w:lineRule="auto"/>
        <w:jc w:val="both"/>
        <w:rPr>
          <w:rFonts w:ascii="Arial" w:eastAsia="Times New Roman" w:hAnsi="Arial" w:cs="Arial"/>
          <w:color w:val="000000"/>
          <w:sz w:val="24"/>
          <w:szCs w:val="24"/>
          <w:lang w:eastAsia="es-CO"/>
        </w:rPr>
      </w:pPr>
      <w:r w:rsidRPr="00E5453E">
        <w:rPr>
          <w:rFonts w:ascii="Arial" w:eastAsia="Times New Roman" w:hAnsi="Arial" w:cs="Arial"/>
          <w:b/>
          <w:bCs/>
          <w:color w:val="000000"/>
          <w:sz w:val="20"/>
          <w:szCs w:val="20"/>
          <w:lang w:eastAsia="es-CO"/>
        </w:rPr>
        <w:t>Decreto 1772 de 1994</w:t>
      </w:r>
      <w:r w:rsidRPr="00FE339D">
        <w:rPr>
          <w:rFonts w:ascii="Arial" w:eastAsia="Times New Roman" w:hAnsi="Arial" w:cs="Arial"/>
          <w:color w:val="000000"/>
          <w:sz w:val="20"/>
          <w:szCs w:val="20"/>
          <w:lang w:eastAsia="es-CO"/>
        </w:rPr>
        <w:t xml:space="preserve">, por el cual se reglamenta la afiliación y las cotizaciones al Sistema General de Riesgos Profesionales. </w:t>
      </w:r>
    </w:p>
    <w:p w:rsidR="00984487" w:rsidRPr="00FE339D" w:rsidRDefault="00984487" w:rsidP="00984487">
      <w:pPr>
        <w:numPr>
          <w:ilvl w:val="0"/>
          <w:numId w:val="1"/>
        </w:numPr>
        <w:spacing w:before="100" w:beforeAutospacing="1" w:after="100" w:afterAutospacing="1" w:line="240" w:lineRule="auto"/>
        <w:jc w:val="both"/>
        <w:rPr>
          <w:rFonts w:ascii="Arial" w:eastAsia="Times New Roman" w:hAnsi="Arial" w:cs="Arial"/>
          <w:color w:val="000000"/>
          <w:sz w:val="24"/>
          <w:szCs w:val="24"/>
          <w:lang w:eastAsia="es-CO"/>
        </w:rPr>
      </w:pPr>
      <w:r w:rsidRPr="00E5453E">
        <w:rPr>
          <w:rFonts w:ascii="Arial" w:eastAsia="Times New Roman" w:hAnsi="Arial" w:cs="Arial"/>
          <w:b/>
          <w:bCs/>
          <w:color w:val="000000"/>
          <w:sz w:val="20"/>
          <w:szCs w:val="20"/>
          <w:lang w:eastAsia="es-CO"/>
        </w:rPr>
        <w:t>Decreto 1832 de 1994</w:t>
      </w:r>
      <w:r w:rsidRPr="00FE339D">
        <w:rPr>
          <w:rFonts w:ascii="Arial" w:eastAsia="Times New Roman" w:hAnsi="Arial" w:cs="Arial"/>
          <w:color w:val="000000"/>
          <w:sz w:val="20"/>
          <w:szCs w:val="20"/>
          <w:lang w:eastAsia="es-CO"/>
        </w:rPr>
        <w:t xml:space="preserve">, por el cual se adopta la Tabla de Enfermedades Profesionales. </w:t>
      </w:r>
    </w:p>
    <w:p w:rsidR="00984487" w:rsidRPr="00C04B57" w:rsidRDefault="00984487" w:rsidP="00984487">
      <w:pPr>
        <w:numPr>
          <w:ilvl w:val="0"/>
          <w:numId w:val="1"/>
        </w:numPr>
        <w:spacing w:before="100" w:beforeAutospacing="1" w:after="100" w:afterAutospacing="1" w:line="240" w:lineRule="auto"/>
        <w:jc w:val="both"/>
        <w:rPr>
          <w:rFonts w:ascii="Arial" w:eastAsia="Times New Roman" w:hAnsi="Arial" w:cs="Arial"/>
          <w:color w:val="000000"/>
          <w:sz w:val="24"/>
          <w:szCs w:val="24"/>
          <w:lang w:eastAsia="es-CO"/>
        </w:rPr>
      </w:pPr>
      <w:r w:rsidRPr="00E5453E">
        <w:rPr>
          <w:rFonts w:ascii="Arial" w:eastAsia="Times New Roman" w:hAnsi="Arial" w:cs="Arial"/>
          <w:b/>
          <w:bCs/>
          <w:color w:val="000000"/>
          <w:sz w:val="20"/>
          <w:szCs w:val="20"/>
          <w:lang w:eastAsia="es-CO"/>
        </w:rPr>
        <w:t>Decreto 1834 de 1994</w:t>
      </w:r>
      <w:r w:rsidRPr="00FE339D">
        <w:rPr>
          <w:rFonts w:ascii="Arial" w:eastAsia="Times New Roman" w:hAnsi="Arial" w:cs="Arial"/>
          <w:color w:val="000000"/>
          <w:sz w:val="20"/>
          <w:szCs w:val="20"/>
          <w:lang w:eastAsia="es-CO"/>
        </w:rPr>
        <w:t>, por el cual se reglamenta el funcionamiento del Consejo Nacional de Riesgos Profesionales.</w:t>
      </w:r>
    </w:p>
    <w:p w:rsidR="00984487" w:rsidRPr="00C04B57" w:rsidRDefault="00984487" w:rsidP="00984487">
      <w:pPr>
        <w:pStyle w:val="Sinespaciado"/>
        <w:numPr>
          <w:ilvl w:val="0"/>
          <w:numId w:val="1"/>
        </w:numPr>
        <w:tabs>
          <w:tab w:val="left" w:pos="318"/>
        </w:tabs>
        <w:jc w:val="both"/>
        <w:rPr>
          <w:rFonts w:ascii="Arial" w:hAnsi="Arial" w:cs="Arial"/>
          <w:sz w:val="20"/>
          <w:szCs w:val="20"/>
        </w:rPr>
      </w:pPr>
      <w:r w:rsidRPr="00C04B57">
        <w:rPr>
          <w:rFonts w:ascii="Arial" w:hAnsi="Arial" w:cs="Arial"/>
          <w:b/>
          <w:sz w:val="20"/>
          <w:szCs w:val="20"/>
        </w:rPr>
        <w:t>Resolución</w:t>
      </w:r>
      <w:r w:rsidRPr="00C04B57">
        <w:rPr>
          <w:rFonts w:ascii="Arial" w:hAnsi="Arial" w:cs="Arial"/>
          <w:sz w:val="20"/>
          <w:szCs w:val="20"/>
        </w:rPr>
        <w:t xml:space="preserve"> </w:t>
      </w:r>
      <w:r w:rsidRPr="00C04B57">
        <w:rPr>
          <w:rFonts w:ascii="Arial" w:hAnsi="Arial" w:cs="Arial"/>
          <w:b/>
          <w:sz w:val="20"/>
          <w:szCs w:val="20"/>
        </w:rPr>
        <w:t xml:space="preserve">0156 de 2005, </w:t>
      </w:r>
      <w:r w:rsidRPr="00C04B57">
        <w:rPr>
          <w:rFonts w:ascii="Arial" w:hAnsi="Arial" w:cs="Arial"/>
          <w:sz w:val="20"/>
          <w:szCs w:val="20"/>
        </w:rPr>
        <w:t xml:space="preserve">por el cual se adoptan los formatos de informe de accidente de trabajo y de enfermedad profesional </w:t>
      </w:r>
    </w:p>
    <w:p w:rsidR="00984487" w:rsidRPr="00C04B57" w:rsidRDefault="00984487" w:rsidP="00984487">
      <w:pPr>
        <w:spacing w:before="100" w:beforeAutospacing="1" w:after="100" w:afterAutospacing="1" w:line="360" w:lineRule="atLeast"/>
        <w:rPr>
          <w:rFonts w:ascii="Arial" w:eastAsia="Times New Roman" w:hAnsi="Arial" w:cs="Arial"/>
          <w:b/>
          <w:color w:val="333333"/>
          <w:sz w:val="23"/>
          <w:szCs w:val="23"/>
          <w:lang w:val="es-ES" w:eastAsia="es-CO"/>
        </w:rPr>
      </w:pPr>
      <w:r w:rsidRPr="00C04B57">
        <w:rPr>
          <w:rFonts w:ascii="Arial" w:eastAsia="Times New Roman" w:hAnsi="Arial" w:cs="Arial"/>
          <w:b/>
          <w:color w:val="333333"/>
          <w:sz w:val="23"/>
          <w:szCs w:val="23"/>
          <w:lang w:val="es-ES" w:eastAsia="es-CO"/>
        </w:rPr>
        <w:t xml:space="preserve">SISTEMA GENERAL DE RIESGOS PROFESIONALES </w:t>
      </w:r>
    </w:p>
    <w:p w:rsidR="00984487" w:rsidRDefault="00984487" w:rsidP="00984487">
      <w:pPr>
        <w:spacing w:before="100" w:beforeAutospacing="1" w:after="100" w:afterAutospacing="1" w:line="360" w:lineRule="atLeast"/>
        <w:jc w:val="both"/>
        <w:rPr>
          <w:rFonts w:ascii="Arial" w:eastAsia="Times New Roman" w:hAnsi="Arial" w:cs="Arial"/>
          <w:color w:val="333333"/>
          <w:sz w:val="32"/>
          <w:szCs w:val="23"/>
          <w:vertAlign w:val="superscript"/>
          <w:lang w:val="es-ES" w:eastAsia="es-CO"/>
        </w:rPr>
      </w:pPr>
      <w:r w:rsidRPr="003C33D0">
        <w:rPr>
          <w:rFonts w:ascii="Arial" w:eastAsia="Times New Roman" w:hAnsi="Arial" w:cs="Arial"/>
          <w:color w:val="333333"/>
          <w:sz w:val="23"/>
          <w:szCs w:val="23"/>
          <w:lang w:val="es-ES" w:eastAsia="es-CO"/>
        </w:rPr>
        <w:t xml:space="preserve">El Sistema de Riesgos Profesionales, existe como un conjunto de normas y procedimientos destinados a prevenir, proteger y atender a los trabajadores de los efectos de las enfermedades profesionales y los accidentes que puedan ocurrirles con ocasión o como consecuencia del trabajo que desarrollan, además de mantener la vigilancia para el estricto cumplimiento de la normatividad en Salud Ocupacional. </w:t>
      </w:r>
      <w:r w:rsidRPr="00E5453E">
        <w:rPr>
          <w:rFonts w:ascii="Arial" w:eastAsia="Times New Roman" w:hAnsi="Arial" w:cs="Arial"/>
          <w:color w:val="333333"/>
          <w:sz w:val="23"/>
          <w:szCs w:val="23"/>
          <w:lang w:val="es-ES" w:eastAsia="es-CO"/>
        </w:rPr>
        <w:t xml:space="preserve">  </w:t>
      </w:r>
      <w:r w:rsidRPr="003C33D0">
        <w:rPr>
          <w:rFonts w:ascii="Arial" w:eastAsia="Times New Roman" w:hAnsi="Arial" w:cs="Arial"/>
          <w:color w:val="333333"/>
          <w:sz w:val="23"/>
          <w:szCs w:val="23"/>
          <w:lang w:val="es-ES" w:eastAsia="es-CO"/>
        </w:rPr>
        <w:t>El pilar de esta Legislac</w:t>
      </w:r>
      <w:r w:rsidRPr="00E5453E">
        <w:rPr>
          <w:rFonts w:ascii="Arial" w:eastAsia="Times New Roman" w:hAnsi="Arial" w:cs="Arial"/>
          <w:color w:val="333333"/>
          <w:sz w:val="23"/>
          <w:szCs w:val="23"/>
          <w:lang w:val="es-ES" w:eastAsia="es-CO"/>
        </w:rPr>
        <w:t>ión es Decreto Ley 1295 de 1994”.</w:t>
      </w:r>
      <w:r>
        <w:rPr>
          <w:rFonts w:ascii="Arial" w:eastAsia="Times New Roman" w:hAnsi="Arial" w:cs="Arial"/>
          <w:color w:val="333333"/>
          <w:sz w:val="32"/>
          <w:szCs w:val="23"/>
          <w:vertAlign w:val="superscript"/>
          <w:lang w:val="es-ES" w:eastAsia="es-CO"/>
        </w:rPr>
        <w:t>2</w:t>
      </w:r>
    </w:p>
    <w:p w:rsidR="00984487" w:rsidRDefault="00984487" w:rsidP="00984487">
      <w:pPr>
        <w:spacing w:before="100" w:beforeAutospacing="1" w:after="100" w:afterAutospacing="1" w:line="360" w:lineRule="atLeast"/>
        <w:jc w:val="both"/>
        <w:rPr>
          <w:rFonts w:ascii="Arial" w:eastAsia="Times New Roman" w:hAnsi="Arial" w:cs="Arial"/>
          <w:color w:val="333333"/>
          <w:szCs w:val="23"/>
          <w:lang w:val="es-ES" w:eastAsia="es-CO"/>
        </w:rPr>
      </w:pPr>
    </w:p>
    <w:p w:rsidR="00984487" w:rsidRPr="003C33D0" w:rsidRDefault="00984487" w:rsidP="00984487">
      <w:pPr>
        <w:spacing w:before="100" w:beforeAutospacing="1" w:after="100" w:afterAutospacing="1" w:line="360" w:lineRule="atLeast"/>
        <w:jc w:val="both"/>
        <w:rPr>
          <w:rFonts w:ascii="Arial" w:eastAsia="Times New Roman" w:hAnsi="Arial" w:cs="Arial"/>
          <w:color w:val="333333"/>
          <w:sz w:val="24"/>
          <w:szCs w:val="23"/>
          <w:lang w:val="es-ES" w:eastAsia="es-CO"/>
        </w:rPr>
      </w:pPr>
      <w:r>
        <w:rPr>
          <w:rFonts w:ascii="Arial" w:eastAsia="Times New Roman" w:hAnsi="Arial" w:cs="Arial"/>
          <w:color w:val="333333"/>
          <w:szCs w:val="23"/>
          <w:lang w:val="es-ES" w:eastAsia="es-CO"/>
        </w:rPr>
        <w:lastRenderedPageBreak/>
        <w:t>2</w:t>
      </w:r>
      <w:r w:rsidRPr="00501533">
        <w:rPr>
          <w:rFonts w:ascii="Arial" w:eastAsia="Times New Roman" w:hAnsi="Arial" w:cs="Arial"/>
          <w:color w:val="333333"/>
          <w:szCs w:val="23"/>
          <w:lang w:val="es-ES" w:eastAsia="es-CO"/>
        </w:rPr>
        <w:t>. http://saludocupacional.univalle.edu.co/marcolegal.htm</w:t>
      </w:r>
    </w:p>
    <w:p w:rsidR="00984487" w:rsidRPr="0038134F" w:rsidRDefault="00984487" w:rsidP="001061F2">
      <w:pPr>
        <w:jc w:val="center"/>
        <w:rPr>
          <w:rFonts w:ascii="Verdana" w:eastAsia="Times New Roman" w:hAnsi="Verdana" w:cs="Times New Roman"/>
          <w:sz w:val="20"/>
          <w:szCs w:val="20"/>
          <w:lang w:eastAsia="es-MX"/>
        </w:rPr>
      </w:pPr>
      <w:r>
        <w:rPr>
          <w:b/>
          <w:sz w:val="44"/>
          <w:lang w:val="es-ES"/>
        </w:rPr>
        <w:br w:type="page"/>
      </w:r>
    </w:p>
    <w:p w:rsidR="00984487" w:rsidRDefault="00984487" w:rsidP="00984487"/>
    <w:sectPr w:rsidR="00984487" w:rsidSect="0008763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21F81"/>
    <w:multiLevelType w:val="multilevel"/>
    <w:tmpl w:val="A9A24B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A14D3F"/>
    <w:multiLevelType w:val="hybridMultilevel"/>
    <w:tmpl w:val="301AACFE"/>
    <w:lvl w:ilvl="0" w:tplc="C3C2769E">
      <w:start w:val="3"/>
      <w:numFmt w:val="decimal"/>
      <w:lvlText w:val="%1."/>
      <w:lvlJc w:val="left"/>
      <w:pPr>
        <w:ind w:left="720" w:hanging="360"/>
      </w:pPr>
      <w:rPr>
        <w:rFonts w:hint="default"/>
        <w:b/>
        <w:sz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hyphenationZone w:val="425"/>
  <w:characterSpacingControl w:val="doNotCompress"/>
  <w:compat/>
  <w:rsids>
    <w:rsidRoot w:val="00984487"/>
    <w:rsid w:val="00087638"/>
    <w:rsid w:val="001061F2"/>
    <w:rsid w:val="006C6671"/>
    <w:rsid w:val="00984487"/>
    <w:rsid w:val="00A563F9"/>
    <w:rsid w:val="00F30B1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63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84487"/>
    <w:pPr>
      <w:spacing w:after="0" w:line="240" w:lineRule="auto"/>
    </w:pPr>
  </w:style>
  <w:style w:type="paragraph" w:styleId="Prrafodelista">
    <w:name w:val="List Paragraph"/>
    <w:basedOn w:val="Normal"/>
    <w:uiPriority w:val="34"/>
    <w:qFormat/>
    <w:rsid w:val="00984487"/>
    <w:pPr>
      <w:ind w:left="720"/>
      <w:contextualSpacing/>
    </w:pPr>
  </w:style>
  <w:style w:type="character" w:styleId="CitaHTML">
    <w:name w:val="HTML Cite"/>
    <w:basedOn w:val="Fuentedeprrafopredeter"/>
    <w:uiPriority w:val="99"/>
    <w:semiHidden/>
    <w:unhideWhenUsed/>
    <w:rsid w:val="00984487"/>
    <w:rPr>
      <w:i w:val="0"/>
      <w:iCs w:val="0"/>
      <w:color w:val="00993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658</Words>
  <Characters>3622</Characters>
  <Application>Microsoft Office Word</Application>
  <DocSecurity>0</DocSecurity>
  <Lines>30</Lines>
  <Paragraphs>8</Paragraphs>
  <ScaleCrop>false</ScaleCrop>
  <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2012-03-26T11:53:00Z</dcterms:created>
  <dcterms:modified xsi:type="dcterms:W3CDTF">2012-08-21T15:01:00Z</dcterms:modified>
</cp:coreProperties>
</file>